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075" w:rsidRPr="009C0075" w:rsidRDefault="009C0075" w:rsidP="009C0075">
      <w:pPr>
        <w:shd w:val="clear" w:color="auto" w:fill="FFFFFF"/>
        <w:spacing w:after="0" w:line="435" w:lineRule="atLeast"/>
        <w:outlineLvl w:val="0"/>
        <w:rPr>
          <w:rFonts w:ascii="Trebuchet MS" w:eastAsia="Times New Roman" w:hAnsi="Trebuchet MS" w:cs="Times New Roman"/>
          <w:b/>
          <w:bCs/>
          <w:color w:val="373737"/>
          <w:kern w:val="36"/>
          <w:sz w:val="38"/>
          <w:szCs w:val="38"/>
          <w:lang w:eastAsia="ru-RU"/>
        </w:rPr>
      </w:pPr>
      <w:r>
        <w:rPr>
          <w:rFonts w:ascii="Trebuchet MS" w:eastAsia="Times New Roman" w:hAnsi="Trebuchet MS" w:cs="Times New Roman"/>
          <w:b/>
          <w:bCs/>
          <w:color w:val="373737"/>
          <w:kern w:val="36"/>
          <w:sz w:val="38"/>
          <w:szCs w:val="38"/>
          <w:lang w:eastAsia="ru-RU"/>
        </w:rPr>
        <w:t xml:space="preserve"> </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b/>
          <w:bCs/>
          <w:color w:val="4BACC6" w:themeColor="accent5"/>
          <w:sz w:val="44"/>
          <w:szCs w:val="44"/>
          <w:lang w:eastAsia="ru-RU"/>
        </w:rPr>
      </w:pPr>
      <w:r w:rsidRPr="005D7DA6">
        <w:rPr>
          <w:rFonts w:ascii="Times New Roman" w:eastAsia="Times New Roman" w:hAnsi="Times New Roman" w:cs="Times New Roman"/>
          <w:b/>
          <w:bCs/>
          <w:color w:val="4BACC6" w:themeColor="accent5"/>
          <w:sz w:val="44"/>
          <w:szCs w:val="44"/>
          <w:lang w:eastAsia="ru-RU"/>
        </w:rPr>
        <w:t xml:space="preserve">Формы организации обучения </w:t>
      </w:r>
    </w:p>
    <w:p w:rsidR="005D7DA6" w:rsidRPr="005D7DA6" w:rsidRDefault="005D7DA6" w:rsidP="009C0075">
      <w:pPr>
        <w:shd w:val="clear" w:color="auto" w:fill="FFFFFF"/>
        <w:spacing w:after="0" w:line="293" w:lineRule="atLeast"/>
        <w:jc w:val="center"/>
        <w:rPr>
          <w:rFonts w:ascii="Times New Roman" w:eastAsia="Times New Roman" w:hAnsi="Times New Roman" w:cs="Times New Roman"/>
          <w:b/>
          <w:bCs/>
          <w:i/>
          <w:color w:val="5F497A" w:themeColor="accent4" w:themeShade="BF"/>
          <w:sz w:val="28"/>
          <w:szCs w:val="28"/>
          <w:lang w:eastAsia="ru-RU"/>
        </w:rPr>
      </w:pPr>
      <w:r w:rsidRPr="005D7DA6">
        <w:rPr>
          <w:rFonts w:ascii="Times New Roman" w:eastAsia="Times New Roman" w:hAnsi="Times New Roman" w:cs="Times New Roman"/>
          <w:b/>
          <w:bCs/>
          <w:i/>
          <w:color w:val="5F497A" w:themeColor="accent4" w:themeShade="BF"/>
          <w:sz w:val="28"/>
          <w:szCs w:val="28"/>
          <w:lang w:eastAsia="ru-RU"/>
        </w:rPr>
        <w:t>в  м</w:t>
      </w:r>
      <w:r w:rsidR="009C0075" w:rsidRPr="005D7DA6">
        <w:rPr>
          <w:rFonts w:ascii="Times New Roman" w:eastAsia="Times New Roman" w:hAnsi="Times New Roman" w:cs="Times New Roman"/>
          <w:b/>
          <w:bCs/>
          <w:i/>
          <w:color w:val="5F497A" w:themeColor="accent4" w:themeShade="BF"/>
          <w:sz w:val="28"/>
          <w:szCs w:val="28"/>
          <w:lang w:eastAsia="ru-RU"/>
        </w:rPr>
        <w:t xml:space="preserve">униципальном автономном дошкольном образовательном учреждении </w:t>
      </w:r>
    </w:p>
    <w:p w:rsidR="005D7DA6" w:rsidRPr="005D7DA6" w:rsidRDefault="009C0075" w:rsidP="009C0075">
      <w:pPr>
        <w:shd w:val="clear" w:color="auto" w:fill="FFFFFF"/>
        <w:spacing w:after="0" w:line="293" w:lineRule="atLeast"/>
        <w:jc w:val="center"/>
        <w:rPr>
          <w:rFonts w:ascii="Times New Roman" w:eastAsia="Times New Roman" w:hAnsi="Times New Roman" w:cs="Times New Roman"/>
          <w:b/>
          <w:bCs/>
          <w:i/>
          <w:color w:val="5F497A" w:themeColor="accent4" w:themeShade="BF"/>
          <w:sz w:val="28"/>
          <w:szCs w:val="28"/>
          <w:lang w:eastAsia="ru-RU"/>
        </w:rPr>
      </w:pPr>
      <w:r w:rsidRPr="005D7DA6">
        <w:rPr>
          <w:rFonts w:ascii="Times New Roman" w:eastAsia="Times New Roman" w:hAnsi="Times New Roman" w:cs="Times New Roman"/>
          <w:b/>
          <w:bCs/>
          <w:i/>
          <w:color w:val="5F497A" w:themeColor="accent4" w:themeShade="BF"/>
          <w:sz w:val="28"/>
          <w:szCs w:val="28"/>
          <w:lang w:eastAsia="ru-RU"/>
        </w:rPr>
        <w:t xml:space="preserve">г. Хабаровска </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b/>
          <w:i/>
          <w:color w:val="5F497A" w:themeColor="accent4" w:themeShade="BF"/>
          <w:sz w:val="28"/>
          <w:szCs w:val="28"/>
          <w:lang w:eastAsia="ru-RU"/>
        </w:rPr>
      </w:pPr>
      <w:r w:rsidRPr="005D7DA6">
        <w:rPr>
          <w:rFonts w:ascii="Times New Roman" w:eastAsia="Times New Roman" w:hAnsi="Times New Roman" w:cs="Times New Roman"/>
          <w:b/>
          <w:bCs/>
          <w:i/>
          <w:color w:val="5F497A" w:themeColor="accent4" w:themeShade="BF"/>
          <w:sz w:val="28"/>
          <w:szCs w:val="28"/>
          <w:lang w:eastAsia="ru-RU"/>
        </w:rPr>
        <w:t>«Центр ра</w:t>
      </w:r>
      <w:r w:rsidR="005D7DA6" w:rsidRPr="005D7DA6">
        <w:rPr>
          <w:rFonts w:ascii="Times New Roman" w:eastAsia="Times New Roman" w:hAnsi="Times New Roman" w:cs="Times New Roman"/>
          <w:b/>
          <w:bCs/>
          <w:i/>
          <w:color w:val="5F497A" w:themeColor="accent4" w:themeShade="BF"/>
          <w:sz w:val="28"/>
          <w:szCs w:val="28"/>
          <w:lang w:eastAsia="ru-RU"/>
        </w:rPr>
        <w:t>звития ребенка – детский сад № 137</w:t>
      </w:r>
      <w:r w:rsidRPr="005D7DA6">
        <w:rPr>
          <w:rFonts w:ascii="Times New Roman" w:eastAsia="Times New Roman" w:hAnsi="Times New Roman" w:cs="Times New Roman"/>
          <w:b/>
          <w:bCs/>
          <w:i/>
          <w:color w:val="5F497A" w:themeColor="accent4" w:themeShade="BF"/>
          <w:sz w:val="28"/>
          <w:szCs w:val="28"/>
          <w:lang w:eastAsia="ru-RU"/>
        </w:rPr>
        <w:t xml:space="preserve">» </w:t>
      </w:r>
    </w:p>
    <w:p w:rsidR="009C0075" w:rsidRPr="005D7DA6" w:rsidRDefault="009C0075" w:rsidP="009C0075">
      <w:pPr>
        <w:shd w:val="clear" w:color="auto" w:fill="FFFFFF"/>
        <w:spacing w:after="0" w:line="293" w:lineRule="atLeast"/>
        <w:rPr>
          <w:rFonts w:ascii="Times New Roman" w:eastAsia="Times New Roman" w:hAnsi="Times New Roman" w:cs="Times New Roman"/>
          <w:i/>
          <w:sz w:val="28"/>
          <w:szCs w:val="28"/>
          <w:lang w:eastAsia="ru-RU"/>
        </w:rPr>
      </w:pPr>
      <w:r w:rsidRPr="005D7DA6">
        <w:rPr>
          <w:rFonts w:ascii="Times New Roman" w:eastAsia="Times New Roman" w:hAnsi="Times New Roman" w:cs="Times New Roman"/>
          <w:i/>
          <w:sz w:val="28"/>
          <w:szCs w:val="28"/>
          <w:lang w:eastAsia="ru-RU"/>
        </w:rPr>
        <w:t> </w:t>
      </w:r>
    </w:p>
    <w:p w:rsidR="009C0075" w:rsidRPr="009C0075" w:rsidRDefault="009C0075" w:rsidP="009C0075">
      <w:pPr>
        <w:shd w:val="clear" w:color="auto" w:fill="FFFFFF"/>
        <w:spacing w:after="0" w:line="293" w:lineRule="atLeast"/>
        <w:rPr>
          <w:rFonts w:ascii="Times New Roman" w:eastAsia="Times New Roman" w:hAnsi="Times New Roman" w:cs="Times New Roman"/>
          <w:color w:val="373737"/>
          <w:sz w:val="24"/>
          <w:szCs w:val="24"/>
          <w:lang w:eastAsia="ru-RU"/>
        </w:rPr>
      </w:pPr>
      <w:r w:rsidRPr="009C0075">
        <w:rPr>
          <w:rFonts w:ascii="Times New Roman" w:eastAsia="Times New Roman" w:hAnsi="Times New Roman" w:cs="Times New Roman"/>
          <w:color w:val="373737"/>
          <w:sz w:val="24"/>
          <w:szCs w:val="24"/>
          <w:lang w:eastAsia="ru-RU"/>
        </w:rPr>
        <w:t> </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color w:val="FF0000"/>
          <w:sz w:val="28"/>
          <w:szCs w:val="28"/>
          <w:lang w:eastAsia="ru-RU"/>
        </w:rPr>
        <w:t>Форма организации обучения</w:t>
      </w:r>
      <w:r w:rsidRPr="005D7DA6">
        <w:rPr>
          <w:rFonts w:ascii="Times New Roman" w:eastAsia="Times New Roman" w:hAnsi="Times New Roman" w:cs="Times New Roman"/>
          <w:color w:val="373737"/>
          <w:sz w:val="28"/>
          <w:szCs w:val="28"/>
          <w:lang w:eastAsia="ru-RU"/>
        </w:rPr>
        <w:t xml:space="preserve"> - это способ организации обучения, который </w:t>
      </w:r>
      <w:bookmarkStart w:id="0" w:name="_GoBack"/>
      <w:bookmarkEnd w:id="0"/>
      <w:r w:rsidRPr="005D7DA6">
        <w:rPr>
          <w:rFonts w:ascii="Times New Roman" w:eastAsia="Times New Roman" w:hAnsi="Times New Roman" w:cs="Times New Roman"/>
          <w:color w:val="373737"/>
          <w:sz w:val="28"/>
          <w:szCs w:val="28"/>
          <w:lang w:eastAsia="ru-RU"/>
        </w:rPr>
        <w:t>осуществляется в определенном порядке и режиме.</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Формы отличаются:</w:t>
      </w:r>
    </w:p>
    <w:p w:rsidR="009C0075" w:rsidRPr="005D7DA6" w:rsidRDefault="009C0075" w:rsidP="009C0075">
      <w:pPr>
        <w:numPr>
          <w:ilvl w:val="0"/>
          <w:numId w:val="1"/>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по количественному составу участников,</w:t>
      </w:r>
    </w:p>
    <w:p w:rsidR="009C0075" w:rsidRPr="005D7DA6" w:rsidRDefault="009C0075" w:rsidP="009C0075">
      <w:pPr>
        <w:numPr>
          <w:ilvl w:val="0"/>
          <w:numId w:val="1"/>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характеру взаимодействия между ними,</w:t>
      </w:r>
    </w:p>
    <w:p w:rsidR="009C0075" w:rsidRPr="005D7DA6" w:rsidRDefault="009C0075" w:rsidP="009C0075">
      <w:pPr>
        <w:numPr>
          <w:ilvl w:val="0"/>
          <w:numId w:val="1"/>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способам деятельности,</w:t>
      </w:r>
    </w:p>
    <w:p w:rsidR="009C0075" w:rsidRPr="005D7DA6" w:rsidRDefault="009C0075" w:rsidP="009C0075">
      <w:pPr>
        <w:numPr>
          <w:ilvl w:val="0"/>
          <w:numId w:val="1"/>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месту проведения.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В детском саду используются фронтальные, групповые, индивидуальные формы организованного обучения.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color w:val="FF0000"/>
          <w:sz w:val="28"/>
          <w:szCs w:val="28"/>
          <w:lang w:eastAsia="ru-RU"/>
        </w:rPr>
        <w:t>Индивидуальная форма организации обучения</w:t>
      </w:r>
      <w:r w:rsidRPr="005D7DA6">
        <w:rPr>
          <w:rFonts w:ascii="Times New Roman" w:eastAsia="Times New Roman" w:hAnsi="Times New Roman" w:cs="Times New Roman"/>
          <w:b/>
          <w:bCs/>
          <w:color w:val="373737"/>
          <w:sz w:val="28"/>
          <w:szCs w:val="28"/>
          <w:lang w:eastAsia="ru-RU"/>
        </w:rPr>
        <w:t> </w:t>
      </w:r>
      <w:r w:rsidRPr="005D7DA6">
        <w:rPr>
          <w:rFonts w:ascii="Times New Roman" w:eastAsia="Times New Roman" w:hAnsi="Times New Roman" w:cs="Times New Roman"/>
          <w:color w:val="373737"/>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color w:val="FF0000"/>
          <w:sz w:val="28"/>
          <w:szCs w:val="28"/>
          <w:lang w:eastAsia="ru-RU"/>
        </w:rPr>
        <w:t>Групповая форма организации</w:t>
      </w:r>
      <w:r w:rsidRPr="005D7DA6">
        <w:rPr>
          <w:rFonts w:ascii="Times New Roman" w:eastAsia="Times New Roman" w:hAnsi="Times New Roman" w:cs="Times New Roman"/>
          <w:b/>
          <w:bCs/>
          <w:color w:val="373737"/>
          <w:sz w:val="28"/>
          <w:szCs w:val="28"/>
          <w:lang w:eastAsia="ru-RU"/>
        </w:rPr>
        <w:t xml:space="preserve"> </w:t>
      </w:r>
      <w:r w:rsidRPr="005D7DA6">
        <w:rPr>
          <w:rFonts w:ascii="Times New Roman" w:eastAsia="Times New Roman" w:hAnsi="Times New Roman" w:cs="Times New Roman"/>
          <w:b/>
          <w:bCs/>
          <w:color w:val="FF0000"/>
          <w:sz w:val="28"/>
          <w:szCs w:val="28"/>
          <w:lang w:eastAsia="ru-RU"/>
        </w:rPr>
        <w:t>обучения</w:t>
      </w:r>
      <w:r w:rsidRPr="005D7DA6">
        <w:rPr>
          <w:rFonts w:ascii="Times New Roman" w:eastAsia="Times New Roman" w:hAnsi="Times New Roman" w:cs="Times New Roman"/>
          <w:color w:val="373737"/>
          <w:sz w:val="28"/>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9C0075" w:rsidRPr="005D7DA6" w:rsidRDefault="005D7DA6"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color w:val="FF0000"/>
          <w:sz w:val="28"/>
          <w:szCs w:val="28"/>
          <w:lang w:eastAsia="ru-RU"/>
        </w:rPr>
        <w:t>Фронтальная</w:t>
      </w:r>
      <w:r>
        <w:rPr>
          <w:rFonts w:ascii="Times New Roman" w:eastAsia="Times New Roman" w:hAnsi="Times New Roman" w:cs="Times New Roman"/>
          <w:color w:val="FF0000"/>
          <w:sz w:val="28"/>
          <w:szCs w:val="28"/>
          <w:lang w:eastAsia="ru-RU"/>
        </w:rPr>
        <w:t xml:space="preserve"> </w:t>
      </w:r>
      <w:r w:rsidR="009C0075" w:rsidRPr="005D7DA6">
        <w:rPr>
          <w:rFonts w:ascii="Times New Roman" w:eastAsia="Times New Roman" w:hAnsi="Times New Roman" w:cs="Times New Roman"/>
          <w:b/>
          <w:bCs/>
          <w:color w:val="FF0000"/>
          <w:sz w:val="28"/>
          <w:szCs w:val="28"/>
          <w:lang w:eastAsia="ru-RU"/>
        </w:rPr>
        <w:t>форма организации обучения</w:t>
      </w:r>
      <w:r w:rsidR="009C0075" w:rsidRPr="005D7DA6">
        <w:rPr>
          <w:rFonts w:ascii="Times New Roman" w:eastAsia="Times New Roman" w:hAnsi="Times New Roman" w:cs="Times New Roman"/>
          <w:color w:val="373737"/>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Основной формой организации обучения в дошкольном образовательном учреждении является</w:t>
      </w:r>
      <w:r w:rsidRPr="005D7DA6">
        <w:rPr>
          <w:rFonts w:ascii="Times New Roman" w:eastAsia="Times New Roman" w:hAnsi="Times New Roman" w:cs="Times New Roman"/>
          <w:b/>
          <w:bCs/>
          <w:color w:val="373737"/>
          <w:sz w:val="28"/>
          <w:szCs w:val="28"/>
          <w:lang w:eastAsia="ru-RU"/>
        </w:rPr>
        <w:t> </w:t>
      </w:r>
      <w:r w:rsidRPr="005D7DA6">
        <w:rPr>
          <w:rFonts w:ascii="Times New Roman" w:eastAsia="Times New Roman" w:hAnsi="Times New Roman" w:cs="Times New Roman"/>
          <w:b/>
          <w:bCs/>
          <w:color w:val="FF0000"/>
          <w:sz w:val="28"/>
          <w:szCs w:val="28"/>
          <w:lang w:eastAsia="ru-RU"/>
        </w:rPr>
        <w:t>непосредственно образовательная деятельность (НОД).</w:t>
      </w:r>
      <w:r w:rsidRPr="005D7DA6">
        <w:rPr>
          <w:rFonts w:ascii="Times New Roman" w:eastAsia="Times New Roman" w:hAnsi="Times New Roman" w:cs="Times New Roman"/>
          <w:b/>
          <w:bCs/>
          <w:color w:val="373737"/>
          <w:sz w:val="28"/>
          <w:szCs w:val="28"/>
          <w:lang w:eastAsia="ru-RU"/>
        </w:rPr>
        <w:t> </w:t>
      </w:r>
      <w:r w:rsidRPr="005D7DA6">
        <w:rPr>
          <w:rFonts w:ascii="Times New Roman" w:eastAsia="Times New Roman" w:hAnsi="Times New Roman" w:cs="Times New Roman"/>
          <w:color w:val="373737"/>
          <w:sz w:val="28"/>
          <w:szCs w:val="28"/>
          <w:lang w:eastAsia="ru-RU"/>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При проведении непосредственно образовательной деятельности выделяется </w:t>
      </w:r>
      <w:r w:rsidRPr="005D7DA6">
        <w:rPr>
          <w:rFonts w:ascii="Times New Roman" w:eastAsia="Times New Roman" w:hAnsi="Times New Roman" w:cs="Times New Roman"/>
          <w:b/>
          <w:bCs/>
          <w:i/>
          <w:iCs/>
          <w:color w:val="373737"/>
          <w:sz w:val="28"/>
          <w:szCs w:val="28"/>
          <w:lang w:eastAsia="ru-RU"/>
        </w:rPr>
        <w:t>три основные части.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i/>
          <w:iCs/>
          <w:color w:val="373737"/>
          <w:sz w:val="28"/>
          <w:szCs w:val="28"/>
          <w:lang w:eastAsia="ru-RU"/>
        </w:rPr>
        <w:lastRenderedPageBreak/>
        <w:t>Первая часть</w:t>
      </w:r>
      <w:r w:rsidRPr="005D7DA6">
        <w:rPr>
          <w:rFonts w:ascii="Times New Roman" w:eastAsia="Times New Roman" w:hAnsi="Times New Roman" w:cs="Times New Roman"/>
          <w:color w:val="373737"/>
          <w:sz w:val="28"/>
          <w:szCs w:val="28"/>
          <w:lang w:eastAsia="ru-RU"/>
        </w:rPr>
        <w:t> - введение детей в тему занятия, определение целей, объяснение того, что должны сделать дети.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i/>
          <w:iCs/>
          <w:color w:val="373737"/>
          <w:sz w:val="28"/>
          <w:szCs w:val="28"/>
          <w:lang w:eastAsia="ru-RU"/>
        </w:rPr>
        <w:t>Вторая часть</w:t>
      </w:r>
      <w:r w:rsidRPr="005D7DA6">
        <w:rPr>
          <w:rFonts w:ascii="Times New Roman" w:eastAsia="Times New Roman" w:hAnsi="Times New Roman" w:cs="Times New Roman"/>
          <w:color w:val="373737"/>
          <w:sz w:val="28"/>
          <w:szCs w:val="28"/>
          <w:lang w:eastAsia="ru-RU"/>
        </w:rPr>
        <w:t> - самостоятельная деятельность детей по выполнению задания педагога или замысла самого ребенка.</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i/>
          <w:iCs/>
          <w:color w:val="373737"/>
          <w:sz w:val="28"/>
          <w:szCs w:val="28"/>
          <w:lang w:eastAsia="ru-RU"/>
        </w:rPr>
        <w:t>Третья часть</w:t>
      </w:r>
      <w:r w:rsidRPr="005D7DA6">
        <w:rPr>
          <w:rFonts w:ascii="Times New Roman" w:eastAsia="Times New Roman" w:hAnsi="Times New Roman" w:cs="Times New Roman"/>
          <w:color w:val="373737"/>
          <w:sz w:val="28"/>
          <w:szCs w:val="28"/>
          <w:lang w:eastAsia="ru-RU"/>
        </w:rPr>
        <w:t> - анализ выполнения задания и его оценка.</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color w:val="FF0000"/>
          <w:sz w:val="28"/>
          <w:szCs w:val="28"/>
          <w:lang w:eastAsia="ru-RU"/>
        </w:rPr>
      </w:pPr>
      <w:r w:rsidRPr="005D7DA6">
        <w:rPr>
          <w:rFonts w:ascii="Times New Roman" w:eastAsia="Times New Roman" w:hAnsi="Times New Roman" w:cs="Times New Roman"/>
          <w:b/>
          <w:bCs/>
          <w:color w:val="FF0000"/>
          <w:sz w:val="28"/>
          <w:szCs w:val="28"/>
          <w:lang w:eastAsia="ru-RU"/>
        </w:rPr>
        <w:t>Требования к организации непосредственно образовательной деятельности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i/>
          <w:iCs/>
          <w:color w:val="373737"/>
          <w:sz w:val="28"/>
          <w:szCs w:val="28"/>
          <w:lang w:eastAsia="ru-RU"/>
        </w:rPr>
        <w:t>Гигиенические требования:</w:t>
      </w:r>
    </w:p>
    <w:p w:rsidR="009C0075" w:rsidRPr="005D7DA6" w:rsidRDefault="009C0075" w:rsidP="009C0075">
      <w:pPr>
        <w:numPr>
          <w:ilvl w:val="0"/>
          <w:numId w:val="2"/>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непосредственно образовательная деятельность проводятся в чистом проветренном, хорошо освещенном помещении;</w:t>
      </w:r>
    </w:p>
    <w:p w:rsidR="009C0075" w:rsidRPr="005D7DA6" w:rsidRDefault="009C0075" w:rsidP="009C0075">
      <w:pPr>
        <w:numPr>
          <w:ilvl w:val="0"/>
          <w:numId w:val="2"/>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воспитатель, постоянно следит за правильностью позы ребенка,</w:t>
      </w:r>
    </w:p>
    <w:p w:rsidR="009C0075" w:rsidRPr="005D7DA6" w:rsidRDefault="009C0075" w:rsidP="009C0075">
      <w:pPr>
        <w:numPr>
          <w:ilvl w:val="0"/>
          <w:numId w:val="2"/>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не допускать переутомления детей на занятиях.</w:t>
      </w:r>
    </w:p>
    <w:p w:rsidR="009C0075" w:rsidRPr="005D7DA6" w:rsidRDefault="009C0075" w:rsidP="009C0075">
      <w:pPr>
        <w:numPr>
          <w:ilvl w:val="0"/>
          <w:numId w:val="2"/>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i/>
          <w:iCs/>
          <w:color w:val="373737"/>
          <w:sz w:val="28"/>
          <w:szCs w:val="28"/>
          <w:lang w:eastAsia="ru-RU"/>
        </w:rPr>
        <w:t>Дидактические требования</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точное определение образовательных задач НОД, ее место в общей системе образовательной деятельности;</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творческое использование при проведении НОД всех дидактических принципов в единстве;</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определять оптимальное содержание НОД в соответствии с программой и уровнем подготовки детей;</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выбирать наиболее рациональные методы и приемы обучения в зависимости от дидактической цели НОД;</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9C0075" w:rsidRPr="005D7DA6" w:rsidRDefault="009C0075" w:rsidP="009C0075">
      <w:pPr>
        <w:numPr>
          <w:ilvl w:val="0"/>
          <w:numId w:val="3"/>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softHyphen/>
        <w:t xml:space="preserve">систематически осуществлять </w:t>
      </w:r>
      <w:proofErr w:type="gramStart"/>
      <w:r w:rsidRPr="005D7DA6">
        <w:rPr>
          <w:rFonts w:ascii="Times New Roman" w:eastAsia="Times New Roman" w:hAnsi="Times New Roman" w:cs="Times New Roman"/>
          <w:color w:val="373737"/>
          <w:sz w:val="28"/>
          <w:szCs w:val="28"/>
          <w:lang w:eastAsia="ru-RU"/>
        </w:rPr>
        <w:t>контроль за</w:t>
      </w:r>
      <w:proofErr w:type="gramEnd"/>
      <w:r w:rsidRPr="005D7DA6">
        <w:rPr>
          <w:rFonts w:ascii="Times New Roman" w:eastAsia="Times New Roman" w:hAnsi="Times New Roman" w:cs="Times New Roman"/>
          <w:color w:val="373737"/>
          <w:sz w:val="28"/>
          <w:szCs w:val="28"/>
          <w:lang w:eastAsia="ru-RU"/>
        </w:rPr>
        <w:t xml:space="preserve"> качеством усвоения знаний, умений и навыков.</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i/>
          <w:iCs/>
          <w:color w:val="373737"/>
          <w:sz w:val="28"/>
          <w:szCs w:val="28"/>
          <w:lang w:eastAsia="ru-RU"/>
        </w:rPr>
        <w:t>Организационные требования</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иметь в наличие продуманный план проведения НОД;</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четко определить цель и дидактические задачи НОД;</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грамотно подбирать и рационально использовать различные средства обучения, в том число ТСО, ИКТ;</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поддерживать необходимую дисциплину и организованность детей при проведении НОД.</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не смешивать процесс обучения с игрой, т.к. в игре ребенок в большей мере овладевает способами общения, осваивает человеческие отношения.</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НОД в ДОУ не должна проводиться по школьным технологиям;</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9C0075" w:rsidRPr="005D7DA6" w:rsidRDefault="009C0075" w:rsidP="009C0075">
      <w:pPr>
        <w:numPr>
          <w:ilvl w:val="0"/>
          <w:numId w:val="4"/>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В настоящее время широко используется следующая классификация занятий с детьми дошкольного возраста.</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color w:val="373737"/>
          <w:sz w:val="28"/>
          <w:szCs w:val="28"/>
          <w:lang w:eastAsia="ru-RU"/>
        </w:rPr>
        <w:t>Классификация занятий в ДОУ (по С.А. Козловой)</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i/>
          <w:iCs/>
          <w:color w:val="373737"/>
          <w:sz w:val="28"/>
          <w:szCs w:val="28"/>
          <w:lang w:eastAsia="ru-RU"/>
        </w:rPr>
        <w:t>Дидактическая задача</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1.      Занятия усвоения новых знаний, умений;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2.      Занятия закрепления ранее приобретенных знаний и умений;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3.      Занятия творческого применения знаний и умений;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4.      Комплексные занятия, где одновременно решается несколько задач.</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Содержание знаний (раздел обучения)     </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1.      Классические занятия по разделам обучения;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2.      Интегрированные (включающие содержание  из нескольких разделов обучения).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color w:val="373737"/>
          <w:sz w:val="28"/>
          <w:szCs w:val="28"/>
          <w:lang w:eastAsia="ru-RU"/>
        </w:rPr>
        <w:t>Формы организации обучения в повседневной жизни.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9C0075" w:rsidRPr="005D7DA6" w:rsidRDefault="009C0075" w:rsidP="009C0075">
      <w:pPr>
        <w:numPr>
          <w:ilvl w:val="0"/>
          <w:numId w:val="5"/>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xml:space="preserve">прогулка, которая состоит </w:t>
      </w:r>
      <w:proofErr w:type="gramStart"/>
      <w:r w:rsidRPr="005D7DA6">
        <w:rPr>
          <w:rFonts w:ascii="Times New Roman" w:eastAsia="Times New Roman" w:hAnsi="Times New Roman" w:cs="Times New Roman"/>
          <w:color w:val="373737"/>
          <w:sz w:val="28"/>
          <w:szCs w:val="28"/>
          <w:lang w:eastAsia="ru-RU"/>
        </w:rPr>
        <w:t>из</w:t>
      </w:r>
      <w:proofErr w:type="gramEnd"/>
      <w:r w:rsidRPr="005D7DA6">
        <w:rPr>
          <w:rFonts w:ascii="Times New Roman" w:eastAsia="Times New Roman" w:hAnsi="Times New Roman" w:cs="Times New Roman"/>
          <w:color w:val="373737"/>
          <w:sz w:val="28"/>
          <w:szCs w:val="28"/>
          <w:lang w:eastAsia="ru-RU"/>
        </w:rPr>
        <w:t>:</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 наблюдений за природой, окружающей жизнью;</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 подвижных игр;</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 труда в природе и на участке;</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 самостоятельной игровой деятельности;</w:t>
      </w:r>
    </w:p>
    <w:p w:rsidR="009C0075" w:rsidRPr="005D7DA6" w:rsidRDefault="009C0075" w:rsidP="009C0075">
      <w:pPr>
        <w:numPr>
          <w:ilvl w:val="0"/>
          <w:numId w:val="6"/>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экскурсии;</w:t>
      </w:r>
    </w:p>
    <w:p w:rsidR="009C0075" w:rsidRPr="005D7DA6" w:rsidRDefault="009C0075" w:rsidP="009C0075">
      <w:pPr>
        <w:numPr>
          <w:ilvl w:val="0"/>
          <w:numId w:val="6"/>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игры:</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сюжетно-ролевые;</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дидактические игры;</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игры-драматизации;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спортивные игры;</w:t>
      </w:r>
    </w:p>
    <w:p w:rsidR="009C0075" w:rsidRPr="005D7DA6" w:rsidRDefault="009C0075" w:rsidP="009C0075">
      <w:pPr>
        <w:numPr>
          <w:ilvl w:val="0"/>
          <w:numId w:val="7"/>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дежурство детей по столовой, на занятиях</w:t>
      </w:r>
    </w:p>
    <w:p w:rsidR="009C0075" w:rsidRPr="005D7DA6" w:rsidRDefault="009C0075" w:rsidP="009C0075">
      <w:pPr>
        <w:numPr>
          <w:ilvl w:val="0"/>
          <w:numId w:val="7"/>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труд:</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коллективный;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хозяйственно-бытовой;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труд в уголке природы;</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художественный труд;</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развлечения, праздники;</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экспериментирование;</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проектная деятельность;</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чтение художественной литературы;</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беседы;</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показ кукольного театра;</w:t>
      </w:r>
    </w:p>
    <w:p w:rsidR="009C0075" w:rsidRPr="005D7DA6" w:rsidRDefault="009C0075" w:rsidP="009C0075">
      <w:pPr>
        <w:numPr>
          <w:ilvl w:val="0"/>
          <w:numId w:val="8"/>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вечера-досуги;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9C0075" w:rsidRPr="005D7DA6" w:rsidRDefault="009C0075" w:rsidP="009C0075">
      <w:pPr>
        <w:numPr>
          <w:ilvl w:val="0"/>
          <w:numId w:val="9"/>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предметно-игровая,</w:t>
      </w:r>
    </w:p>
    <w:p w:rsidR="009C0075" w:rsidRPr="005D7DA6" w:rsidRDefault="009C0075" w:rsidP="009C0075">
      <w:pPr>
        <w:numPr>
          <w:ilvl w:val="0"/>
          <w:numId w:val="9"/>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трудовая,</w:t>
      </w:r>
    </w:p>
    <w:p w:rsidR="009C0075" w:rsidRPr="005D7DA6" w:rsidRDefault="009C0075" w:rsidP="009C0075">
      <w:pPr>
        <w:numPr>
          <w:ilvl w:val="0"/>
          <w:numId w:val="9"/>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спортивная,</w:t>
      </w:r>
    </w:p>
    <w:p w:rsidR="009C0075" w:rsidRPr="005D7DA6" w:rsidRDefault="009C0075" w:rsidP="009C0075">
      <w:pPr>
        <w:numPr>
          <w:ilvl w:val="0"/>
          <w:numId w:val="9"/>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продуктивная,</w:t>
      </w:r>
    </w:p>
    <w:p w:rsidR="009C0075" w:rsidRPr="005D7DA6" w:rsidRDefault="009C0075" w:rsidP="009C0075">
      <w:pPr>
        <w:numPr>
          <w:ilvl w:val="0"/>
          <w:numId w:val="9"/>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общение,</w:t>
      </w:r>
    </w:p>
    <w:p w:rsidR="009C0075" w:rsidRPr="005D7DA6" w:rsidRDefault="009C0075" w:rsidP="009C0075">
      <w:pPr>
        <w:numPr>
          <w:ilvl w:val="0"/>
          <w:numId w:val="9"/>
        </w:numPr>
        <w:shd w:val="clear" w:color="auto" w:fill="FFFFFF"/>
        <w:spacing w:after="0" w:line="293" w:lineRule="atLeast"/>
        <w:ind w:left="0"/>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сюжетно-ролевые и другие игры, которые могут быть источником и средством обучения.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w:t>
      </w:r>
    </w:p>
    <w:p w:rsidR="009C0075" w:rsidRPr="005D7DA6" w:rsidRDefault="009C0075" w:rsidP="009C0075">
      <w:pPr>
        <w:shd w:val="clear" w:color="auto" w:fill="FFFFFF"/>
        <w:spacing w:after="0" w:line="293" w:lineRule="atLeast"/>
        <w:jc w:val="center"/>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b/>
          <w:bCs/>
          <w:color w:val="373737"/>
          <w:sz w:val="28"/>
          <w:szCs w:val="28"/>
          <w:lang w:eastAsia="ru-RU"/>
        </w:rPr>
        <w:t>Методы и приемы организации обучения</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В ДОУ преобладают наглядные и игровые методы в сочетании со словесными методами</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9C0075" w:rsidRPr="005D7DA6" w:rsidRDefault="009C0075" w:rsidP="009C0075">
      <w:pPr>
        <w:shd w:val="clear" w:color="auto" w:fill="FFFFFF"/>
        <w:spacing w:after="0" w:line="293" w:lineRule="atLeast"/>
        <w:rPr>
          <w:rFonts w:ascii="Times New Roman" w:eastAsia="Times New Roman" w:hAnsi="Times New Roman" w:cs="Times New Roman"/>
          <w:color w:val="373737"/>
          <w:sz w:val="28"/>
          <w:szCs w:val="28"/>
          <w:lang w:eastAsia="ru-RU"/>
        </w:rPr>
      </w:pPr>
      <w:r w:rsidRPr="005D7DA6">
        <w:rPr>
          <w:rFonts w:ascii="Times New Roman" w:eastAsia="Times New Roman" w:hAnsi="Times New Roman" w:cs="Times New Roman"/>
          <w:color w:val="373737"/>
          <w:sz w:val="28"/>
          <w:szCs w:val="28"/>
          <w:lang w:eastAsia="ru-RU"/>
        </w:rPr>
        <w:t> </w:t>
      </w:r>
    </w:p>
    <w:p w:rsidR="000C58DB" w:rsidRPr="005D7DA6" w:rsidRDefault="005D7DA6">
      <w:pPr>
        <w:rPr>
          <w:rFonts w:ascii="Times New Roman" w:hAnsi="Times New Roman" w:cs="Times New Roman"/>
          <w:sz w:val="28"/>
          <w:szCs w:val="28"/>
        </w:rPr>
      </w:pPr>
    </w:p>
    <w:sectPr w:rsidR="000C58DB" w:rsidRPr="005D7DA6" w:rsidSect="005D7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2264"/>
    <w:multiLevelType w:val="multilevel"/>
    <w:tmpl w:val="3E82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F6F75"/>
    <w:multiLevelType w:val="multilevel"/>
    <w:tmpl w:val="7986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60944"/>
    <w:multiLevelType w:val="multilevel"/>
    <w:tmpl w:val="31D2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46E19"/>
    <w:multiLevelType w:val="multilevel"/>
    <w:tmpl w:val="AD88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204CF7"/>
    <w:multiLevelType w:val="multilevel"/>
    <w:tmpl w:val="C5D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3566C9"/>
    <w:multiLevelType w:val="multilevel"/>
    <w:tmpl w:val="F5DC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567F2"/>
    <w:multiLevelType w:val="multilevel"/>
    <w:tmpl w:val="1C3E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1F0E0E"/>
    <w:multiLevelType w:val="multilevel"/>
    <w:tmpl w:val="C470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E5179"/>
    <w:multiLevelType w:val="multilevel"/>
    <w:tmpl w:val="99F2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9C0075"/>
    <w:rsid w:val="005D7DA6"/>
    <w:rsid w:val="009C0075"/>
    <w:rsid w:val="00D03B52"/>
    <w:rsid w:val="00DA1CF9"/>
    <w:rsid w:val="00DB1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CF9"/>
  </w:style>
  <w:style w:type="paragraph" w:styleId="1">
    <w:name w:val="heading 1"/>
    <w:basedOn w:val="a"/>
    <w:link w:val="10"/>
    <w:uiPriority w:val="9"/>
    <w:qFormat/>
    <w:rsid w:val="009C0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07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C00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0075"/>
    <w:rPr>
      <w:b/>
      <w:bCs/>
    </w:rPr>
  </w:style>
  <w:style w:type="character" w:customStyle="1" w:styleId="apple-converted-space">
    <w:name w:val="apple-converted-space"/>
    <w:basedOn w:val="a0"/>
    <w:rsid w:val="009C0075"/>
  </w:style>
  <w:style w:type="character" w:styleId="a5">
    <w:name w:val="Emphasis"/>
    <w:basedOn w:val="a0"/>
    <w:uiPriority w:val="20"/>
    <w:qFormat/>
    <w:rsid w:val="009C00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99383">
      <w:bodyDiv w:val="1"/>
      <w:marLeft w:val="0"/>
      <w:marRight w:val="0"/>
      <w:marTop w:val="0"/>
      <w:marBottom w:val="0"/>
      <w:divBdr>
        <w:top w:val="none" w:sz="0" w:space="0" w:color="auto"/>
        <w:left w:val="none" w:sz="0" w:space="0" w:color="auto"/>
        <w:bottom w:val="none" w:sz="0" w:space="0" w:color="auto"/>
        <w:right w:val="none" w:sz="0" w:space="0" w:color="auto"/>
      </w:divBdr>
      <w:divsChild>
        <w:div w:id="61953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1030</Words>
  <Characters>5871</Characters>
  <Application>Microsoft Office Word</Application>
  <DocSecurity>0</DocSecurity>
  <Lines>48</Lines>
  <Paragraphs>13</Paragraphs>
  <ScaleCrop>false</ScaleCrop>
  <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ВМР</dc:creator>
  <cp:lastModifiedBy>User</cp:lastModifiedBy>
  <cp:revision>4</cp:revision>
  <cp:lastPrinted>2015-07-30T00:03:00Z</cp:lastPrinted>
  <dcterms:created xsi:type="dcterms:W3CDTF">2015-07-29T23:57:00Z</dcterms:created>
  <dcterms:modified xsi:type="dcterms:W3CDTF">2022-04-12T02:29:00Z</dcterms:modified>
</cp:coreProperties>
</file>